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B76" w:rsidRDefault="00656B76"/>
    <w:tbl>
      <w:tblPr>
        <w:tblW w:w="9588" w:type="dxa"/>
        <w:tblInd w:w="18" w:type="dxa"/>
        <w:shd w:val="clear" w:color="000000" w:fill="FFFFFF" w:themeFill="background1"/>
        <w:tblLayout w:type="fixed"/>
        <w:tblLook w:val="04A0"/>
      </w:tblPr>
      <w:tblGrid>
        <w:gridCol w:w="2886"/>
        <w:gridCol w:w="1882"/>
        <w:gridCol w:w="1110"/>
        <w:gridCol w:w="1366"/>
        <w:gridCol w:w="2344"/>
      </w:tblGrid>
      <w:tr w:rsidR="0003280D" w:rsidRPr="0003280D" w:rsidTr="0092232D">
        <w:trPr>
          <w:trHeight w:val="315"/>
        </w:trPr>
        <w:tc>
          <w:tcPr>
            <w:tcW w:w="9588" w:type="dxa"/>
            <w:gridSpan w:val="5"/>
            <w:shd w:val="clear" w:color="000000" w:fill="FFFFFF" w:themeFill="background1"/>
            <w:hideMark/>
          </w:tcPr>
          <w:p w:rsidR="0003280D" w:rsidRPr="0003280D" w:rsidRDefault="0003280D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03280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HACETTEPE ÜNİVERSİTESİ</w:t>
            </w:r>
          </w:p>
        </w:tc>
      </w:tr>
      <w:tr w:rsidR="0003280D" w:rsidRPr="0003280D" w:rsidTr="0092232D">
        <w:trPr>
          <w:trHeight w:val="300"/>
        </w:trPr>
        <w:tc>
          <w:tcPr>
            <w:tcW w:w="9588" w:type="dxa"/>
            <w:gridSpan w:val="5"/>
            <w:shd w:val="clear" w:color="000000" w:fill="FFFFFF" w:themeFill="background1"/>
            <w:hideMark/>
          </w:tcPr>
          <w:p w:rsidR="0003280D" w:rsidRPr="0003280D" w:rsidRDefault="0003280D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>Okul</w:t>
            </w:r>
            <w:proofErr w:type="spellEnd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>Öncesi</w:t>
            </w:r>
            <w:proofErr w:type="spellEnd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>Öğretmenliği</w:t>
            </w:r>
            <w:proofErr w:type="spellEnd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>Programı</w:t>
            </w:r>
            <w:proofErr w:type="spellEnd"/>
          </w:p>
        </w:tc>
      </w:tr>
      <w:tr w:rsidR="0003280D" w:rsidRPr="0003280D" w:rsidTr="0092232D">
        <w:trPr>
          <w:trHeight w:val="300"/>
        </w:trPr>
        <w:tc>
          <w:tcPr>
            <w:tcW w:w="9588" w:type="dxa"/>
            <w:gridSpan w:val="5"/>
            <w:shd w:val="clear" w:color="000000" w:fill="FFFFFF" w:themeFill="background1"/>
            <w:hideMark/>
          </w:tcPr>
          <w:p w:rsidR="0003280D" w:rsidRPr="0003280D" w:rsidRDefault="00491D5C" w:rsidP="00491D5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OKL 422</w:t>
            </w:r>
            <w:r w:rsidR="00470E27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Araştırma</w:t>
            </w:r>
            <w:proofErr w:type="spellEnd"/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4"/>
                <w:szCs w:val="24"/>
              </w:rPr>
              <w:t>Projes</w:t>
            </w:r>
            <w:r w:rsidR="00470E27">
              <w:rPr>
                <w:rFonts w:ascii="Arial" w:eastAsia="Times New Roman" w:hAnsi="Arial" w:cs="Arial"/>
                <w:sz w:val="24"/>
                <w:szCs w:val="24"/>
              </w:rPr>
              <w:t>i</w:t>
            </w:r>
            <w:proofErr w:type="spellEnd"/>
            <w:r w:rsidR="0003280D" w:rsidRPr="000328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4D1357">
              <w:rPr>
                <w:rFonts w:ascii="Arial" w:eastAsia="Times New Roman" w:hAnsi="Arial" w:cs="Arial"/>
                <w:sz w:val="24"/>
                <w:szCs w:val="24"/>
              </w:rPr>
              <w:t>II</w:t>
            </w:r>
          </w:p>
        </w:tc>
      </w:tr>
      <w:tr w:rsidR="0003280D" w:rsidRPr="0003280D" w:rsidTr="0092232D">
        <w:trPr>
          <w:trHeight w:val="300"/>
        </w:trPr>
        <w:tc>
          <w:tcPr>
            <w:tcW w:w="9588" w:type="dxa"/>
            <w:gridSpan w:val="5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>Ders</w:t>
            </w:r>
            <w:proofErr w:type="spellEnd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>Programı</w:t>
            </w:r>
            <w:proofErr w:type="spellEnd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 xml:space="preserve"> / </w:t>
            </w:r>
            <w:proofErr w:type="spellStart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>Bahar</w:t>
            </w:r>
            <w:proofErr w:type="spellEnd"/>
            <w:r w:rsidRPr="0003280D">
              <w:rPr>
                <w:rFonts w:ascii="Arial" w:eastAsia="Times New Roman" w:hAnsi="Arial" w:cs="Arial"/>
                <w:sz w:val="24"/>
                <w:szCs w:val="24"/>
              </w:rPr>
              <w:t xml:space="preserve"> 20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 w:rsidR="000406C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03280D" w:rsidRPr="0003280D" w:rsidTr="0092232D">
        <w:trPr>
          <w:trHeight w:val="255"/>
        </w:trPr>
        <w:tc>
          <w:tcPr>
            <w:tcW w:w="2886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992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66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4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280D" w:rsidRPr="0003280D" w:rsidTr="0092232D">
        <w:trPr>
          <w:trHeight w:val="255"/>
        </w:trPr>
        <w:tc>
          <w:tcPr>
            <w:tcW w:w="9588" w:type="dxa"/>
            <w:gridSpan w:val="5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Ders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Sorumlusu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Dr. </w:t>
            </w:r>
            <w:proofErr w:type="spellStart"/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Arif</w:t>
            </w:r>
            <w:proofErr w:type="spellEnd"/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YILMAZ</w:t>
            </w:r>
          </w:p>
        </w:tc>
      </w:tr>
      <w:tr w:rsidR="0003280D" w:rsidRPr="0003280D" w:rsidTr="0092232D">
        <w:trPr>
          <w:trHeight w:val="255"/>
        </w:trPr>
        <w:tc>
          <w:tcPr>
            <w:tcW w:w="2886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2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4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470E27" w:rsidRPr="0003280D" w:rsidTr="0092232D">
        <w:trPr>
          <w:trHeight w:val="255"/>
        </w:trPr>
        <w:tc>
          <w:tcPr>
            <w:tcW w:w="4768" w:type="dxa"/>
            <w:gridSpan w:val="2"/>
            <w:shd w:val="clear" w:color="000000" w:fill="FFFFFF" w:themeFill="background1"/>
            <w:hideMark/>
          </w:tcPr>
          <w:p w:rsidR="00470E27" w:rsidRPr="0003280D" w:rsidRDefault="00470E27" w:rsidP="0047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Ders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Saati</w:t>
            </w:r>
            <w:proofErr w:type="spellEnd"/>
          </w:p>
        </w:tc>
        <w:tc>
          <w:tcPr>
            <w:tcW w:w="4820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470E27" w:rsidRPr="0003280D" w:rsidRDefault="00470E27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Ofis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Saatleri</w:t>
            </w:r>
            <w:proofErr w:type="spellEnd"/>
          </w:p>
        </w:tc>
      </w:tr>
      <w:tr w:rsidR="00470E27" w:rsidRPr="0003280D" w:rsidTr="0092232D">
        <w:trPr>
          <w:trHeight w:val="255"/>
        </w:trPr>
        <w:tc>
          <w:tcPr>
            <w:tcW w:w="4768" w:type="dxa"/>
            <w:gridSpan w:val="2"/>
            <w:shd w:val="clear" w:color="000000" w:fill="FFFFFF" w:themeFill="background1"/>
            <w:hideMark/>
          </w:tcPr>
          <w:p w:rsidR="00470E27" w:rsidRPr="0003280D" w:rsidRDefault="00491D5C" w:rsidP="00470E2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Pazartesi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: 11.00-12</w:t>
            </w:r>
            <w:r w:rsidR="00470E27"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.45</w:t>
            </w:r>
          </w:p>
        </w:tc>
        <w:tc>
          <w:tcPr>
            <w:tcW w:w="4820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470E27" w:rsidRPr="0003280D" w:rsidRDefault="00491D5C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Çarşamba</w:t>
            </w:r>
            <w:proofErr w:type="spellEnd"/>
            <w:r w:rsidR="00470E27"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09:00-12:00</w:t>
            </w:r>
            <w:r w:rsidR="00470E27"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470E27" w:rsidRPr="0003280D">
              <w:rPr>
                <w:rFonts w:ascii="Arial" w:eastAsia="Times New Roman" w:hAnsi="Arial" w:cs="Arial"/>
                <w:sz w:val="20"/>
                <w:szCs w:val="20"/>
              </w:rPr>
              <w:t>arası</w:t>
            </w:r>
            <w:proofErr w:type="spellEnd"/>
            <w:r w:rsidR="00470E27"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="00470E27" w:rsidRPr="0003280D">
              <w:rPr>
                <w:rFonts w:ascii="Arial" w:eastAsia="Times New Roman" w:hAnsi="Arial" w:cs="Arial"/>
                <w:sz w:val="20"/>
                <w:szCs w:val="20"/>
              </w:rPr>
              <w:t>ve</w:t>
            </w:r>
            <w:proofErr w:type="spellEnd"/>
          </w:p>
        </w:tc>
      </w:tr>
      <w:tr w:rsidR="0003280D" w:rsidRPr="0003280D" w:rsidTr="0092232D">
        <w:trPr>
          <w:trHeight w:val="255"/>
        </w:trPr>
        <w:tc>
          <w:tcPr>
            <w:tcW w:w="2886" w:type="dxa"/>
            <w:shd w:val="clear" w:color="000000" w:fill="FFFFFF" w:themeFill="background1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882" w:type="dxa"/>
            <w:shd w:val="clear" w:color="000000" w:fill="FFFFFF" w:themeFill="background1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820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E-</w:t>
            </w: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posta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ile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7/24</w:t>
            </w:r>
          </w:p>
        </w:tc>
      </w:tr>
      <w:tr w:rsidR="0003280D" w:rsidRPr="0003280D" w:rsidTr="0092232D">
        <w:trPr>
          <w:trHeight w:val="255"/>
        </w:trPr>
        <w:tc>
          <w:tcPr>
            <w:tcW w:w="2886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2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4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280D" w:rsidRPr="0003280D" w:rsidTr="0092232D">
        <w:trPr>
          <w:trHeight w:val="255"/>
        </w:trPr>
        <w:tc>
          <w:tcPr>
            <w:tcW w:w="4768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Ofis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: </w:t>
            </w:r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4. Kat, </w:t>
            </w:r>
            <w:proofErr w:type="spellStart"/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Oda</w:t>
            </w:r>
            <w:proofErr w:type="spellEnd"/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119</w:t>
            </w:r>
          </w:p>
        </w:tc>
        <w:tc>
          <w:tcPr>
            <w:tcW w:w="4820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BA45A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Web</w:t>
            </w: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470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6" w:history="1">
              <w:r w:rsidR="00470E27" w:rsidRPr="0050140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http://yunus.hacettepe.edu.tr/~arif</w:t>
              </w:r>
            </w:hyperlink>
            <w:r w:rsidR="00470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BA45A1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3280D" w:rsidRPr="0003280D" w:rsidTr="0092232D">
        <w:trPr>
          <w:trHeight w:val="255"/>
        </w:trPr>
        <w:tc>
          <w:tcPr>
            <w:tcW w:w="4768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Ofis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Telefonu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: (312) 297-8626/119</w:t>
            </w:r>
          </w:p>
        </w:tc>
        <w:tc>
          <w:tcPr>
            <w:tcW w:w="4820" w:type="dxa"/>
            <w:gridSpan w:val="3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E-</w:t>
            </w:r>
            <w:proofErr w:type="spellStart"/>
            <w:r w:rsidRPr="0003280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posta</w:t>
            </w:r>
            <w:proofErr w:type="spellEnd"/>
            <w:r w:rsidRPr="0003280D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00470E27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hyperlink r:id="rId7" w:history="1">
              <w:r w:rsidR="00470E27" w:rsidRPr="0050140B">
                <w:rPr>
                  <w:rStyle w:val="Hyperlink"/>
                  <w:rFonts w:ascii="Arial" w:eastAsia="Times New Roman" w:hAnsi="Arial" w:cs="Arial"/>
                  <w:sz w:val="20"/>
                  <w:szCs w:val="20"/>
                </w:rPr>
                <w:t>arif@hacettepe.edu.tr</w:t>
              </w:r>
            </w:hyperlink>
            <w:r w:rsidR="00470E27">
              <w:rPr>
                <w:rFonts w:ascii="Arial" w:eastAsia="Times New Roman" w:hAnsi="Arial" w:cs="Arial"/>
                <w:sz w:val="20"/>
                <w:szCs w:val="20"/>
              </w:rPr>
              <w:t xml:space="preserve">  </w:t>
            </w:r>
          </w:p>
        </w:tc>
      </w:tr>
      <w:tr w:rsidR="0003280D" w:rsidRPr="0003280D" w:rsidTr="0092232D">
        <w:trPr>
          <w:trHeight w:val="255"/>
        </w:trPr>
        <w:tc>
          <w:tcPr>
            <w:tcW w:w="2886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2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4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03280D" w:rsidRPr="0003280D" w:rsidTr="0092232D">
        <w:trPr>
          <w:trHeight w:val="255"/>
        </w:trPr>
        <w:tc>
          <w:tcPr>
            <w:tcW w:w="2886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882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476" w:type="dxa"/>
            <w:gridSpan w:val="2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2344" w:type="dxa"/>
            <w:shd w:val="clear" w:color="000000" w:fill="FFFFFF" w:themeFill="background1"/>
            <w:noWrap/>
            <w:vAlign w:val="bottom"/>
            <w:hideMark/>
          </w:tcPr>
          <w:p w:rsidR="0003280D" w:rsidRPr="0003280D" w:rsidRDefault="0003280D" w:rsidP="000328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03280D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7D2109" w:rsidRDefault="007D2109" w:rsidP="00121E78">
      <w:pPr>
        <w:spacing w:after="0" w:line="240" w:lineRule="auto"/>
        <w:rPr>
          <w:rFonts w:eastAsia="Times New Roman" w:cstheme="minorHAnsi"/>
          <w:lang w:val="tr-TR" w:eastAsia="tr-TR"/>
        </w:rPr>
      </w:pPr>
      <w:r w:rsidRPr="00121E78">
        <w:rPr>
          <w:rFonts w:cstheme="minorHAnsi"/>
          <w:lang w:val="tr-TR"/>
        </w:rPr>
        <w:t xml:space="preserve">Dersin Amacı: </w:t>
      </w:r>
      <w:r w:rsidR="00491D5C">
        <w:rPr>
          <w:rFonts w:cstheme="minorHAnsi"/>
          <w:lang w:val="tr-TR"/>
        </w:rPr>
        <w:t xml:space="preserve">Araştırma Projesi II dersinin genel amacı Araştırma Projesi I dersinde yapılan çalışmaların tamamlanması amacıyla öğretmen adaylarının belirledikleri konularda </w:t>
      </w:r>
      <w:r w:rsidR="00491D5C">
        <w:rPr>
          <w:rFonts w:eastAsia="Times New Roman" w:cstheme="minorHAnsi"/>
          <w:lang w:val="tr-TR" w:eastAsia="tr-TR"/>
        </w:rPr>
        <w:t xml:space="preserve">veri toplama, veri analizi ve sonuçları yorumlayarak rapor hazırlamaktır. Bu bağlamda gerekli olan araştırma enstrümanının geliştirilmesi, verilerin toplanması, nicel ve nitel analizlerin yapılması, bulguların yorumlanması ve çıkan sonuçların </w:t>
      </w:r>
      <w:proofErr w:type="spellStart"/>
      <w:r w:rsidR="00491D5C">
        <w:rPr>
          <w:rFonts w:eastAsia="Times New Roman" w:cstheme="minorHAnsi"/>
          <w:lang w:val="tr-TR" w:eastAsia="tr-TR"/>
        </w:rPr>
        <w:t>tartışılaral</w:t>
      </w:r>
      <w:proofErr w:type="spellEnd"/>
      <w:r w:rsidR="00491D5C">
        <w:rPr>
          <w:rFonts w:eastAsia="Times New Roman" w:cstheme="minorHAnsi"/>
          <w:lang w:val="tr-TR" w:eastAsia="tr-TR"/>
        </w:rPr>
        <w:t xml:space="preserve"> sonuç raporunun hazırlanması sağlanacaktır.</w:t>
      </w:r>
    </w:p>
    <w:p w:rsidR="00121E78" w:rsidRPr="00121E78" w:rsidRDefault="00121E78" w:rsidP="00121E78">
      <w:pPr>
        <w:spacing w:after="0" w:line="240" w:lineRule="auto"/>
        <w:rPr>
          <w:rFonts w:eastAsia="Times New Roman" w:cstheme="minorHAnsi"/>
          <w:lang w:val="tr-TR" w:eastAsia="tr-TR"/>
        </w:rPr>
      </w:pPr>
    </w:p>
    <w:p w:rsidR="007D2109" w:rsidRDefault="00656B76" w:rsidP="00656B76">
      <w:pPr>
        <w:jc w:val="center"/>
        <w:rPr>
          <w:lang w:val="tr-TR"/>
        </w:rPr>
      </w:pPr>
      <w:r>
        <w:rPr>
          <w:lang w:val="tr-TR"/>
        </w:rPr>
        <w:t>Haftalık Program</w:t>
      </w:r>
    </w:p>
    <w:tbl>
      <w:tblPr>
        <w:tblStyle w:val="TableGrid"/>
        <w:tblW w:w="9639" w:type="dxa"/>
        <w:tblInd w:w="108" w:type="dxa"/>
        <w:tblLook w:val="04A0"/>
      </w:tblPr>
      <w:tblGrid>
        <w:gridCol w:w="718"/>
        <w:gridCol w:w="991"/>
        <w:gridCol w:w="5237"/>
        <w:gridCol w:w="1559"/>
        <w:gridCol w:w="1134"/>
      </w:tblGrid>
      <w:tr w:rsidR="007D2109" w:rsidRPr="00656B76" w:rsidTr="002569A2">
        <w:tc>
          <w:tcPr>
            <w:tcW w:w="718" w:type="dxa"/>
          </w:tcPr>
          <w:p w:rsidR="007D2109" w:rsidRPr="00656B76" w:rsidRDefault="007D2109" w:rsidP="007E6C71">
            <w:pPr>
              <w:rPr>
                <w:rFonts w:cstheme="minorHAnsi"/>
                <w:b/>
                <w:lang w:val="tr-TR"/>
              </w:rPr>
            </w:pPr>
            <w:r w:rsidRPr="00656B76">
              <w:rPr>
                <w:rFonts w:cstheme="minorHAnsi"/>
                <w:b/>
                <w:lang w:val="tr-TR"/>
              </w:rPr>
              <w:t>Hafta</w:t>
            </w:r>
          </w:p>
        </w:tc>
        <w:tc>
          <w:tcPr>
            <w:tcW w:w="991" w:type="dxa"/>
          </w:tcPr>
          <w:p w:rsidR="007D2109" w:rsidRPr="00656B76" w:rsidRDefault="007D2109">
            <w:pPr>
              <w:rPr>
                <w:rFonts w:cstheme="minorHAnsi"/>
                <w:b/>
                <w:lang w:val="tr-TR"/>
              </w:rPr>
            </w:pPr>
            <w:r w:rsidRPr="00656B76">
              <w:rPr>
                <w:rFonts w:cstheme="minorHAnsi"/>
                <w:b/>
                <w:lang w:val="tr-TR"/>
              </w:rPr>
              <w:t>Tarih</w:t>
            </w:r>
          </w:p>
        </w:tc>
        <w:tc>
          <w:tcPr>
            <w:tcW w:w="5237" w:type="dxa"/>
          </w:tcPr>
          <w:p w:rsidR="007D2109" w:rsidRPr="00656B76" w:rsidRDefault="007D2109">
            <w:pPr>
              <w:rPr>
                <w:rFonts w:cstheme="minorHAnsi"/>
                <w:b/>
                <w:lang w:val="tr-TR"/>
              </w:rPr>
            </w:pPr>
            <w:r w:rsidRPr="00656B76">
              <w:rPr>
                <w:rFonts w:cstheme="minorHAnsi"/>
                <w:b/>
                <w:lang w:val="tr-TR"/>
              </w:rPr>
              <w:t>Dersin Konusu</w:t>
            </w:r>
          </w:p>
        </w:tc>
        <w:tc>
          <w:tcPr>
            <w:tcW w:w="1559" w:type="dxa"/>
          </w:tcPr>
          <w:p w:rsidR="007D2109" w:rsidRPr="00656B76" w:rsidRDefault="00647802">
            <w:pPr>
              <w:rPr>
                <w:rFonts w:cstheme="minorHAnsi"/>
                <w:b/>
                <w:lang w:val="tr-TR"/>
              </w:rPr>
            </w:pPr>
            <w:r>
              <w:rPr>
                <w:rFonts w:cstheme="minorHAnsi"/>
                <w:b/>
                <w:lang w:val="tr-TR"/>
              </w:rPr>
              <w:t>Not</w:t>
            </w: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b/>
                <w:lang w:val="tr-TR"/>
              </w:rPr>
            </w:pPr>
            <w:r w:rsidRPr="00656B76">
              <w:rPr>
                <w:rFonts w:cstheme="minorHAnsi"/>
                <w:b/>
                <w:lang w:val="tr-TR"/>
              </w:rPr>
              <w:t>Kaynak</w:t>
            </w:r>
          </w:p>
        </w:tc>
      </w:tr>
      <w:tr w:rsidR="007D2109" w:rsidRPr="00656B76" w:rsidTr="002569A2">
        <w:tc>
          <w:tcPr>
            <w:tcW w:w="718" w:type="dxa"/>
            <w:vMerge w:val="restart"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7D2109" w:rsidRPr="00656B76" w:rsidRDefault="004549D0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21</w:t>
            </w:r>
            <w:r w:rsidR="00A84EA4" w:rsidRPr="00656B76">
              <w:rPr>
                <w:rFonts w:cstheme="minorHAnsi"/>
                <w:sz w:val="18"/>
                <w:szCs w:val="18"/>
                <w:lang w:val="tr-TR"/>
              </w:rPr>
              <w:t xml:space="preserve"> Şubat</w:t>
            </w:r>
          </w:p>
        </w:tc>
        <w:tc>
          <w:tcPr>
            <w:tcW w:w="5237" w:type="dxa"/>
          </w:tcPr>
          <w:p w:rsidR="007D2109" w:rsidRPr="0073267A" w:rsidRDefault="0074436B" w:rsidP="0073267A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Giriş</w:t>
            </w:r>
          </w:p>
        </w:tc>
        <w:tc>
          <w:tcPr>
            <w:tcW w:w="1559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2569A2">
        <w:tc>
          <w:tcPr>
            <w:tcW w:w="718" w:type="dxa"/>
            <w:vMerge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237" w:type="dxa"/>
          </w:tcPr>
          <w:p w:rsidR="0074436B" w:rsidRDefault="0074436B" w:rsidP="0074436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  <w:lang w:val="tr-TR"/>
              </w:rPr>
            </w:pPr>
            <w:r w:rsidRPr="0074436B">
              <w:rPr>
                <w:rFonts w:cstheme="minorHAnsi"/>
                <w:sz w:val="18"/>
                <w:szCs w:val="18"/>
                <w:lang w:val="tr-TR"/>
              </w:rPr>
              <w:t xml:space="preserve">Ders hakkında bilgilendirme, </w:t>
            </w:r>
          </w:p>
          <w:p w:rsidR="007D2109" w:rsidRPr="0074436B" w:rsidRDefault="0074436B" w:rsidP="0074436B">
            <w:pPr>
              <w:pStyle w:val="ListParagraph"/>
              <w:numPr>
                <w:ilvl w:val="0"/>
                <w:numId w:val="30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P</w:t>
            </w:r>
            <w:r w:rsidR="004549D0">
              <w:rPr>
                <w:rFonts w:cstheme="minorHAnsi"/>
                <w:sz w:val="18"/>
                <w:szCs w:val="18"/>
                <w:lang w:val="tr-TR"/>
              </w:rPr>
              <w:t>amukkale Öğrenci kongresine başvuru</w:t>
            </w:r>
          </w:p>
        </w:tc>
        <w:tc>
          <w:tcPr>
            <w:tcW w:w="1559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2569A2">
        <w:tc>
          <w:tcPr>
            <w:tcW w:w="718" w:type="dxa"/>
            <w:vMerge w:val="restart"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7D2109" w:rsidRPr="00656B76" w:rsidRDefault="004549D0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28 Şubat</w:t>
            </w:r>
          </w:p>
        </w:tc>
        <w:tc>
          <w:tcPr>
            <w:tcW w:w="5237" w:type="dxa"/>
          </w:tcPr>
          <w:p w:rsidR="007D2109" w:rsidRPr="0073267A" w:rsidRDefault="004549D0" w:rsidP="0073267A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Yöntem kısmının bitirilmesi</w:t>
            </w:r>
          </w:p>
        </w:tc>
        <w:tc>
          <w:tcPr>
            <w:tcW w:w="1559" w:type="dxa"/>
          </w:tcPr>
          <w:p w:rsidR="007D2109" w:rsidRPr="00656B76" w:rsidRDefault="001C1E14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</w:t>
            </w:r>
            <w:r w:rsidR="00647802">
              <w:rPr>
                <w:rFonts w:cstheme="minorHAnsi"/>
                <w:sz w:val="18"/>
                <w:szCs w:val="18"/>
                <w:lang w:val="tr-TR"/>
              </w:rPr>
              <w:t xml:space="preserve"> puan</w:t>
            </w: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2569A2">
        <w:tc>
          <w:tcPr>
            <w:tcW w:w="718" w:type="dxa"/>
            <w:vMerge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7D2109" w:rsidRPr="00656B76" w:rsidRDefault="007D2109" w:rsidP="00012298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237" w:type="dxa"/>
          </w:tcPr>
          <w:p w:rsidR="004549D0" w:rsidRDefault="004549D0" w:rsidP="009F1FC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Araştırma Deseni</w:t>
            </w:r>
          </w:p>
          <w:p w:rsidR="00172344" w:rsidRDefault="004549D0" w:rsidP="009F1FC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Evren-Örneklem/Katılımcılar-ortam bilgisi</w:t>
            </w:r>
          </w:p>
          <w:p w:rsidR="004549D0" w:rsidRDefault="004549D0" w:rsidP="009F1FCC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Araçlar</w:t>
            </w:r>
          </w:p>
          <w:p w:rsidR="004549D0" w:rsidRPr="004549D0" w:rsidRDefault="004549D0" w:rsidP="004549D0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Veri toplama ve Analizi</w:t>
            </w:r>
          </w:p>
        </w:tc>
        <w:tc>
          <w:tcPr>
            <w:tcW w:w="1559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2569A2">
        <w:tc>
          <w:tcPr>
            <w:tcW w:w="718" w:type="dxa"/>
            <w:vMerge w:val="restart"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7D2109" w:rsidRPr="00656B76" w:rsidRDefault="00905172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7 Mart</w:t>
            </w:r>
          </w:p>
        </w:tc>
        <w:tc>
          <w:tcPr>
            <w:tcW w:w="5237" w:type="dxa"/>
          </w:tcPr>
          <w:p w:rsidR="007D2109" w:rsidRPr="0073267A" w:rsidRDefault="004549D0" w:rsidP="0073267A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Araştırma Aracının geliştirilmesi</w:t>
            </w:r>
          </w:p>
        </w:tc>
        <w:tc>
          <w:tcPr>
            <w:tcW w:w="1559" w:type="dxa"/>
          </w:tcPr>
          <w:p w:rsidR="007D2109" w:rsidRPr="00656B76" w:rsidRDefault="001C1E14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</w:t>
            </w:r>
            <w:r w:rsidR="00647802">
              <w:rPr>
                <w:rFonts w:cstheme="minorHAnsi"/>
                <w:sz w:val="18"/>
                <w:szCs w:val="18"/>
                <w:lang w:val="tr-TR"/>
              </w:rPr>
              <w:t xml:space="preserve"> puan</w:t>
            </w: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2569A2">
        <w:tc>
          <w:tcPr>
            <w:tcW w:w="718" w:type="dxa"/>
            <w:vMerge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237" w:type="dxa"/>
          </w:tcPr>
          <w:p w:rsidR="00172344" w:rsidRDefault="004549D0" w:rsidP="0017234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Anket sorularının tespiti</w:t>
            </w:r>
          </w:p>
          <w:p w:rsidR="004549D0" w:rsidRDefault="004549D0" w:rsidP="0017234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Görüşme sorularının tespiti</w:t>
            </w:r>
          </w:p>
          <w:p w:rsidR="004549D0" w:rsidRDefault="004549D0" w:rsidP="0017234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Gözlem araçlarının tespiti</w:t>
            </w:r>
          </w:p>
          <w:p w:rsidR="00905172" w:rsidRPr="00172344" w:rsidRDefault="00905172" w:rsidP="00172344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Giriş kısmının bitirilmesi</w:t>
            </w:r>
          </w:p>
        </w:tc>
        <w:tc>
          <w:tcPr>
            <w:tcW w:w="1559" w:type="dxa"/>
          </w:tcPr>
          <w:p w:rsidR="00172344" w:rsidRPr="00656B76" w:rsidRDefault="00172344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2569A2">
        <w:tc>
          <w:tcPr>
            <w:tcW w:w="718" w:type="dxa"/>
            <w:vMerge w:val="restart"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7D2109" w:rsidRPr="00656B76" w:rsidRDefault="00905172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14 Mart</w:t>
            </w:r>
          </w:p>
        </w:tc>
        <w:tc>
          <w:tcPr>
            <w:tcW w:w="5237" w:type="dxa"/>
          </w:tcPr>
          <w:p w:rsidR="007D2109" w:rsidRPr="0073267A" w:rsidRDefault="00905172" w:rsidP="0073267A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Veri toplanması-1</w:t>
            </w:r>
          </w:p>
        </w:tc>
        <w:tc>
          <w:tcPr>
            <w:tcW w:w="1559" w:type="dxa"/>
          </w:tcPr>
          <w:p w:rsidR="007D2109" w:rsidRPr="00656B76" w:rsidRDefault="001C1E14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</w:t>
            </w:r>
            <w:r w:rsidR="00647802">
              <w:rPr>
                <w:rFonts w:cstheme="minorHAnsi"/>
                <w:sz w:val="18"/>
                <w:szCs w:val="18"/>
                <w:lang w:val="tr-TR"/>
              </w:rPr>
              <w:t xml:space="preserve"> puan</w:t>
            </w: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2569A2">
        <w:tc>
          <w:tcPr>
            <w:tcW w:w="718" w:type="dxa"/>
            <w:vMerge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237" w:type="dxa"/>
          </w:tcPr>
          <w:p w:rsidR="00905172" w:rsidRDefault="00905172" w:rsidP="0090517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Pilot çalışmanın yapılması</w:t>
            </w:r>
          </w:p>
          <w:p w:rsidR="00905172" w:rsidRPr="00905172" w:rsidRDefault="00905172" w:rsidP="00905172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Alan-yazın taraması kısmının tamamlanması</w:t>
            </w:r>
          </w:p>
        </w:tc>
        <w:tc>
          <w:tcPr>
            <w:tcW w:w="1559" w:type="dxa"/>
          </w:tcPr>
          <w:p w:rsidR="00C96077" w:rsidRPr="00656B76" w:rsidRDefault="00C96077" w:rsidP="00905172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2569A2">
        <w:tc>
          <w:tcPr>
            <w:tcW w:w="718" w:type="dxa"/>
            <w:vMerge w:val="restart"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7D2109" w:rsidRPr="00656B76" w:rsidRDefault="00905172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21 Mart</w:t>
            </w:r>
          </w:p>
        </w:tc>
        <w:tc>
          <w:tcPr>
            <w:tcW w:w="5237" w:type="dxa"/>
          </w:tcPr>
          <w:p w:rsidR="007D2109" w:rsidRPr="0073267A" w:rsidRDefault="00905172" w:rsidP="0073267A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Veri Toplanması-II</w:t>
            </w:r>
          </w:p>
        </w:tc>
        <w:tc>
          <w:tcPr>
            <w:tcW w:w="1559" w:type="dxa"/>
          </w:tcPr>
          <w:p w:rsidR="007D2109" w:rsidRPr="00656B76" w:rsidRDefault="001C1E14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</w:t>
            </w:r>
            <w:r w:rsidR="00647802">
              <w:rPr>
                <w:rFonts w:cstheme="minorHAnsi"/>
                <w:sz w:val="18"/>
                <w:szCs w:val="18"/>
                <w:lang w:val="tr-TR"/>
              </w:rPr>
              <w:t xml:space="preserve"> Puan</w:t>
            </w: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2569A2">
        <w:trPr>
          <w:trHeight w:val="227"/>
        </w:trPr>
        <w:tc>
          <w:tcPr>
            <w:tcW w:w="718" w:type="dxa"/>
            <w:vMerge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237" w:type="dxa"/>
          </w:tcPr>
          <w:p w:rsidR="00863A98" w:rsidRDefault="00905172" w:rsidP="00863A9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Araçların gözden geçirilmesi</w:t>
            </w:r>
          </w:p>
          <w:p w:rsidR="00905172" w:rsidRDefault="00905172" w:rsidP="00863A9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Veri toplama işlemi</w:t>
            </w:r>
          </w:p>
          <w:p w:rsidR="00905172" w:rsidRPr="00863A98" w:rsidRDefault="00905172" w:rsidP="00863A98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İlgili araştırmalar kısmının tamamlanması</w:t>
            </w:r>
          </w:p>
        </w:tc>
        <w:tc>
          <w:tcPr>
            <w:tcW w:w="1559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2569A2">
        <w:trPr>
          <w:trHeight w:val="137"/>
        </w:trPr>
        <w:tc>
          <w:tcPr>
            <w:tcW w:w="718" w:type="dxa"/>
            <w:vMerge w:val="restart"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7D2109" w:rsidRPr="00656B76" w:rsidRDefault="00905172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28 Mart</w:t>
            </w:r>
          </w:p>
        </w:tc>
        <w:tc>
          <w:tcPr>
            <w:tcW w:w="5237" w:type="dxa"/>
          </w:tcPr>
          <w:p w:rsidR="007D2109" w:rsidRPr="0094453C" w:rsidRDefault="00905172" w:rsidP="0094453C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Veri Toplanması</w:t>
            </w:r>
          </w:p>
        </w:tc>
        <w:tc>
          <w:tcPr>
            <w:tcW w:w="1559" w:type="dxa"/>
          </w:tcPr>
          <w:p w:rsidR="007D2109" w:rsidRPr="00656B76" w:rsidRDefault="001C1E14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</w:t>
            </w:r>
            <w:r w:rsidR="00647802">
              <w:rPr>
                <w:rFonts w:cstheme="minorHAnsi"/>
                <w:sz w:val="18"/>
                <w:szCs w:val="18"/>
                <w:lang w:val="tr-TR"/>
              </w:rPr>
              <w:t xml:space="preserve"> Puan</w:t>
            </w: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2569A2">
        <w:tc>
          <w:tcPr>
            <w:tcW w:w="718" w:type="dxa"/>
            <w:vMerge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237" w:type="dxa"/>
          </w:tcPr>
          <w:p w:rsidR="00863A98" w:rsidRPr="00863A98" w:rsidRDefault="00863A98" w:rsidP="00863A98">
            <w:pPr>
              <w:pStyle w:val="ListParagraph"/>
              <w:numPr>
                <w:ilvl w:val="0"/>
                <w:numId w:val="2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</w:tcPr>
          <w:p w:rsidR="00C8593E" w:rsidRPr="00656B76" w:rsidRDefault="00C8593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2569A2">
        <w:tc>
          <w:tcPr>
            <w:tcW w:w="718" w:type="dxa"/>
            <w:vMerge w:val="restart"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7D2109" w:rsidRPr="00656B76" w:rsidRDefault="00905172" w:rsidP="00012298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 Nisan</w:t>
            </w:r>
          </w:p>
        </w:tc>
        <w:tc>
          <w:tcPr>
            <w:tcW w:w="5237" w:type="dxa"/>
          </w:tcPr>
          <w:p w:rsidR="007D2109" w:rsidRPr="00656B76" w:rsidRDefault="00905172" w:rsidP="00AD0383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Veri Toplanması ve Analizi</w:t>
            </w:r>
          </w:p>
        </w:tc>
        <w:tc>
          <w:tcPr>
            <w:tcW w:w="1559" w:type="dxa"/>
          </w:tcPr>
          <w:p w:rsidR="007D2109" w:rsidRPr="00656B76" w:rsidRDefault="001C1E14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</w:t>
            </w:r>
            <w:r w:rsidR="00647802">
              <w:rPr>
                <w:rFonts w:cstheme="minorHAnsi"/>
                <w:sz w:val="18"/>
                <w:szCs w:val="18"/>
                <w:lang w:val="tr-TR"/>
              </w:rPr>
              <w:t xml:space="preserve"> Puan</w:t>
            </w: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D2109" w:rsidRPr="00656B76" w:rsidTr="002569A2">
        <w:tc>
          <w:tcPr>
            <w:tcW w:w="718" w:type="dxa"/>
            <w:vMerge/>
          </w:tcPr>
          <w:p w:rsidR="007D2109" w:rsidRPr="00656B76" w:rsidRDefault="007D2109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237" w:type="dxa"/>
          </w:tcPr>
          <w:p w:rsidR="007D2109" w:rsidRDefault="00905172" w:rsidP="00314486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Temel analiz metotlarının belirlenmesi</w:t>
            </w:r>
          </w:p>
          <w:p w:rsidR="00314486" w:rsidRPr="00905172" w:rsidRDefault="00314486" w:rsidP="00905172">
            <w:pPr>
              <w:pStyle w:val="ListParagraph"/>
              <w:numPr>
                <w:ilvl w:val="0"/>
                <w:numId w:val="23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7D2109" w:rsidRPr="00656B76" w:rsidRDefault="007D2109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2569A2">
        <w:tc>
          <w:tcPr>
            <w:tcW w:w="718" w:type="dxa"/>
            <w:vMerge w:val="restart"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9A65C8" w:rsidRPr="00656B76" w:rsidRDefault="00905172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11 Nisan</w:t>
            </w:r>
          </w:p>
        </w:tc>
        <w:tc>
          <w:tcPr>
            <w:tcW w:w="5237" w:type="dxa"/>
          </w:tcPr>
          <w:p w:rsidR="009A65C8" w:rsidRPr="0073267A" w:rsidRDefault="00905172" w:rsidP="007B4CB0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Veri Analizi</w:t>
            </w:r>
          </w:p>
        </w:tc>
        <w:tc>
          <w:tcPr>
            <w:tcW w:w="1559" w:type="dxa"/>
          </w:tcPr>
          <w:p w:rsidR="009A65C8" w:rsidRPr="00656B76" w:rsidRDefault="001C1E14" w:rsidP="007B4CB0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</w:t>
            </w:r>
            <w:r w:rsidR="00647802">
              <w:rPr>
                <w:rFonts w:cstheme="minorHAnsi"/>
                <w:sz w:val="18"/>
                <w:szCs w:val="18"/>
                <w:lang w:val="tr-TR"/>
              </w:rPr>
              <w:t xml:space="preserve"> Puan</w:t>
            </w:r>
          </w:p>
        </w:tc>
        <w:tc>
          <w:tcPr>
            <w:tcW w:w="1134" w:type="dxa"/>
          </w:tcPr>
          <w:p w:rsidR="009A65C8" w:rsidRPr="00656B76" w:rsidRDefault="009A65C8" w:rsidP="007B4CB0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2569A2">
        <w:tc>
          <w:tcPr>
            <w:tcW w:w="718" w:type="dxa"/>
            <w:vMerge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9A65C8" w:rsidRPr="00656B76" w:rsidRDefault="009A65C8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237" w:type="dxa"/>
          </w:tcPr>
          <w:p w:rsidR="009A65C8" w:rsidRPr="00905172" w:rsidRDefault="009A65C8" w:rsidP="00905172">
            <w:pPr>
              <w:pStyle w:val="ListParagraph"/>
              <w:numPr>
                <w:ilvl w:val="0"/>
                <w:numId w:val="26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</w:tcPr>
          <w:p w:rsidR="009A65C8" w:rsidRPr="00656B76" w:rsidRDefault="009A65C8" w:rsidP="007B4CB0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9A65C8" w:rsidP="007B4CB0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2569A2">
        <w:tc>
          <w:tcPr>
            <w:tcW w:w="718" w:type="dxa"/>
            <w:vMerge w:val="restart"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9A65C8" w:rsidRPr="00656B76" w:rsidRDefault="00905172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18 Nisan</w:t>
            </w:r>
          </w:p>
        </w:tc>
        <w:tc>
          <w:tcPr>
            <w:tcW w:w="5237" w:type="dxa"/>
          </w:tcPr>
          <w:p w:rsidR="009A65C8" w:rsidRPr="0094453C" w:rsidRDefault="00905172" w:rsidP="004C7262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Bulgular kısmının yazılması</w:t>
            </w:r>
          </w:p>
        </w:tc>
        <w:tc>
          <w:tcPr>
            <w:tcW w:w="1559" w:type="dxa"/>
          </w:tcPr>
          <w:p w:rsidR="009A65C8" w:rsidRPr="00656B76" w:rsidRDefault="001C1E14" w:rsidP="004C7262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</w:t>
            </w:r>
            <w:r w:rsidR="00647802">
              <w:rPr>
                <w:rFonts w:cstheme="minorHAnsi"/>
                <w:sz w:val="18"/>
                <w:szCs w:val="18"/>
                <w:lang w:val="tr-TR"/>
              </w:rPr>
              <w:t xml:space="preserve"> Puan</w:t>
            </w:r>
          </w:p>
        </w:tc>
        <w:tc>
          <w:tcPr>
            <w:tcW w:w="1134" w:type="dxa"/>
          </w:tcPr>
          <w:p w:rsidR="009A65C8" w:rsidRPr="00656B76" w:rsidRDefault="009A65C8" w:rsidP="004C7262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2569A2">
        <w:tc>
          <w:tcPr>
            <w:tcW w:w="718" w:type="dxa"/>
            <w:vMerge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9A65C8" w:rsidRPr="00656B76" w:rsidRDefault="009A65C8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237" w:type="dxa"/>
          </w:tcPr>
          <w:p w:rsidR="009A65C8" w:rsidRDefault="00905172" w:rsidP="00905172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Tabloların oluşturulması</w:t>
            </w:r>
          </w:p>
          <w:p w:rsidR="00905172" w:rsidRDefault="00905172" w:rsidP="00905172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Anket sonuçları</w:t>
            </w:r>
          </w:p>
          <w:p w:rsidR="00905172" w:rsidRDefault="00905172" w:rsidP="00905172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Görüşme sonuçları</w:t>
            </w:r>
          </w:p>
          <w:p w:rsidR="00905172" w:rsidRPr="00905172" w:rsidRDefault="00905172" w:rsidP="00905172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lastRenderedPageBreak/>
              <w:t>Gözlem sonuçları</w:t>
            </w:r>
          </w:p>
        </w:tc>
        <w:tc>
          <w:tcPr>
            <w:tcW w:w="1559" w:type="dxa"/>
          </w:tcPr>
          <w:p w:rsidR="009A65C8" w:rsidRPr="00656B76" w:rsidRDefault="009A65C8" w:rsidP="004C7262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9A65C8" w:rsidP="004C7262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2569A2">
        <w:tc>
          <w:tcPr>
            <w:tcW w:w="718" w:type="dxa"/>
            <w:vMerge w:val="restart"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9A65C8" w:rsidRPr="00656B76" w:rsidRDefault="00905172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25 Nisan</w:t>
            </w:r>
          </w:p>
        </w:tc>
        <w:tc>
          <w:tcPr>
            <w:tcW w:w="5237" w:type="dxa"/>
          </w:tcPr>
          <w:p w:rsidR="009A65C8" w:rsidRPr="0094453C" w:rsidRDefault="00905172" w:rsidP="00441BAA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Bulgular kısmının yazılması</w:t>
            </w:r>
          </w:p>
        </w:tc>
        <w:tc>
          <w:tcPr>
            <w:tcW w:w="1559" w:type="dxa"/>
          </w:tcPr>
          <w:p w:rsidR="009A65C8" w:rsidRPr="00656B76" w:rsidRDefault="001C1E14" w:rsidP="00441BAA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</w:t>
            </w:r>
            <w:r w:rsidR="00647802">
              <w:rPr>
                <w:rFonts w:cstheme="minorHAnsi"/>
                <w:sz w:val="18"/>
                <w:szCs w:val="18"/>
                <w:lang w:val="tr-TR"/>
              </w:rPr>
              <w:t xml:space="preserve"> Puan</w:t>
            </w:r>
          </w:p>
        </w:tc>
        <w:tc>
          <w:tcPr>
            <w:tcW w:w="1134" w:type="dxa"/>
          </w:tcPr>
          <w:p w:rsidR="009A65C8" w:rsidRPr="00656B76" w:rsidRDefault="009A65C8" w:rsidP="00441BAA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2569A2">
        <w:tc>
          <w:tcPr>
            <w:tcW w:w="718" w:type="dxa"/>
            <w:vMerge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9A65C8" w:rsidRPr="00656B76" w:rsidRDefault="009A65C8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237" w:type="dxa"/>
          </w:tcPr>
          <w:p w:rsidR="009A65C8" w:rsidRPr="00905172" w:rsidRDefault="00905172" w:rsidP="00905172">
            <w:pPr>
              <w:pStyle w:val="ListParagraph"/>
              <w:numPr>
                <w:ilvl w:val="0"/>
                <w:numId w:val="28"/>
              </w:num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Analiz kısmının yazılması</w:t>
            </w:r>
          </w:p>
        </w:tc>
        <w:tc>
          <w:tcPr>
            <w:tcW w:w="1559" w:type="dxa"/>
          </w:tcPr>
          <w:p w:rsidR="009A65C8" w:rsidRPr="00656B76" w:rsidRDefault="009A65C8" w:rsidP="00441BAA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9A65C8" w:rsidP="00441BAA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2569A2">
        <w:tc>
          <w:tcPr>
            <w:tcW w:w="718" w:type="dxa"/>
            <w:vMerge w:val="restart"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9A65C8" w:rsidRPr="00656B76" w:rsidRDefault="002A23D2" w:rsidP="00012298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2 Mayıs</w:t>
            </w:r>
          </w:p>
        </w:tc>
        <w:tc>
          <w:tcPr>
            <w:tcW w:w="5237" w:type="dxa"/>
          </w:tcPr>
          <w:p w:rsidR="009A65C8" w:rsidRPr="00656B76" w:rsidRDefault="002A23D2" w:rsidP="00A90DFE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Sonuç ve Tartışma kısmının yazılması</w:t>
            </w:r>
          </w:p>
        </w:tc>
        <w:tc>
          <w:tcPr>
            <w:tcW w:w="1559" w:type="dxa"/>
          </w:tcPr>
          <w:p w:rsidR="009A65C8" w:rsidRPr="00656B76" w:rsidRDefault="001C1E14" w:rsidP="00A90DFE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</w:t>
            </w:r>
            <w:r w:rsidR="00647802">
              <w:rPr>
                <w:rFonts w:cstheme="minorHAnsi"/>
                <w:sz w:val="18"/>
                <w:szCs w:val="18"/>
                <w:lang w:val="tr-TR"/>
              </w:rPr>
              <w:t xml:space="preserve"> Puan</w:t>
            </w:r>
          </w:p>
        </w:tc>
        <w:tc>
          <w:tcPr>
            <w:tcW w:w="1134" w:type="dxa"/>
          </w:tcPr>
          <w:p w:rsidR="009A65C8" w:rsidRPr="00656B76" w:rsidRDefault="009A65C8" w:rsidP="00A90DF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2569A2">
        <w:tc>
          <w:tcPr>
            <w:tcW w:w="718" w:type="dxa"/>
            <w:vMerge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9A65C8" w:rsidRPr="00656B76" w:rsidRDefault="009A65C8" w:rsidP="00012298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237" w:type="dxa"/>
          </w:tcPr>
          <w:p w:rsidR="009A65C8" w:rsidRPr="007B1988" w:rsidRDefault="009A65C8" w:rsidP="00A90DFE">
            <w:pPr>
              <w:pStyle w:val="ListParagraph"/>
              <w:numPr>
                <w:ilvl w:val="0"/>
                <w:numId w:val="29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</w:tcPr>
          <w:p w:rsidR="009A65C8" w:rsidRPr="00656B76" w:rsidRDefault="009A65C8" w:rsidP="00A90DF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9A65C8" w:rsidP="00A90DFE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2569A2">
        <w:trPr>
          <w:trHeight w:val="163"/>
        </w:trPr>
        <w:tc>
          <w:tcPr>
            <w:tcW w:w="718" w:type="dxa"/>
            <w:vMerge w:val="restart"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9A65C8" w:rsidRPr="00656B76" w:rsidRDefault="002A23D2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9 Mayıs</w:t>
            </w:r>
          </w:p>
        </w:tc>
        <w:tc>
          <w:tcPr>
            <w:tcW w:w="5237" w:type="dxa"/>
          </w:tcPr>
          <w:p w:rsidR="009A65C8" w:rsidRPr="0073267A" w:rsidRDefault="002A23D2" w:rsidP="00B77F53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Sonuç ve tartışma kısmının yazılması</w:t>
            </w:r>
          </w:p>
        </w:tc>
        <w:tc>
          <w:tcPr>
            <w:tcW w:w="1559" w:type="dxa"/>
          </w:tcPr>
          <w:p w:rsidR="009A65C8" w:rsidRPr="00656B76" w:rsidRDefault="001C1E14" w:rsidP="00B77F53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</w:t>
            </w:r>
            <w:r w:rsidR="00647802">
              <w:rPr>
                <w:rFonts w:cstheme="minorHAnsi"/>
                <w:sz w:val="18"/>
                <w:szCs w:val="18"/>
                <w:lang w:val="tr-TR"/>
              </w:rPr>
              <w:t xml:space="preserve"> Puan</w:t>
            </w:r>
          </w:p>
        </w:tc>
        <w:tc>
          <w:tcPr>
            <w:tcW w:w="1134" w:type="dxa"/>
          </w:tcPr>
          <w:p w:rsidR="009A65C8" w:rsidRPr="00656B76" w:rsidRDefault="009A65C8" w:rsidP="00B77F5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2569A2">
        <w:trPr>
          <w:trHeight w:val="60"/>
        </w:trPr>
        <w:tc>
          <w:tcPr>
            <w:tcW w:w="718" w:type="dxa"/>
            <w:vMerge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9A65C8" w:rsidRPr="00656B76" w:rsidRDefault="009A65C8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237" w:type="dxa"/>
          </w:tcPr>
          <w:p w:rsidR="009A65C8" w:rsidRPr="00314486" w:rsidRDefault="009A65C8" w:rsidP="00B77F53">
            <w:pPr>
              <w:pStyle w:val="ListParagraph"/>
              <w:numPr>
                <w:ilvl w:val="0"/>
                <w:numId w:val="24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</w:tcPr>
          <w:p w:rsidR="009A65C8" w:rsidRPr="00656B76" w:rsidRDefault="009A65C8" w:rsidP="00B77F5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9A65C8" w:rsidP="00B77F53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7E6C71" w:rsidRPr="00656B76" w:rsidTr="002569A2">
        <w:trPr>
          <w:trHeight w:val="137"/>
        </w:trPr>
        <w:tc>
          <w:tcPr>
            <w:tcW w:w="718" w:type="dxa"/>
          </w:tcPr>
          <w:p w:rsidR="007E6C71" w:rsidRPr="00656B76" w:rsidRDefault="007E6C71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  <w:vAlign w:val="center"/>
          </w:tcPr>
          <w:p w:rsidR="007E6C71" w:rsidRPr="00656B76" w:rsidRDefault="002A23D2" w:rsidP="007E6C71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16 Mayıs</w:t>
            </w:r>
          </w:p>
        </w:tc>
        <w:tc>
          <w:tcPr>
            <w:tcW w:w="5237" w:type="dxa"/>
            <w:vAlign w:val="center"/>
          </w:tcPr>
          <w:p w:rsidR="007E6C71" w:rsidRPr="0094453C" w:rsidRDefault="002A23D2" w:rsidP="007E6C71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Raporun APA rehberine göre gözden geçirilmesi</w:t>
            </w:r>
          </w:p>
        </w:tc>
        <w:tc>
          <w:tcPr>
            <w:tcW w:w="1559" w:type="dxa"/>
            <w:vAlign w:val="center"/>
          </w:tcPr>
          <w:p w:rsidR="007E6C71" w:rsidRPr="00656B76" w:rsidRDefault="001C1E14" w:rsidP="007E6C71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4</w:t>
            </w:r>
            <w:r w:rsidR="00647802">
              <w:rPr>
                <w:rFonts w:cstheme="minorHAnsi"/>
                <w:sz w:val="18"/>
                <w:szCs w:val="18"/>
                <w:lang w:val="tr-TR"/>
              </w:rPr>
              <w:t xml:space="preserve"> Puan</w:t>
            </w:r>
          </w:p>
        </w:tc>
        <w:tc>
          <w:tcPr>
            <w:tcW w:w="1134" w:type="dxa"/>
            <w:vAlign w:val="center"/>
          </w:tcPr>
          <w:p w:rsidR="007E6C71" w:rsidRPr="00656B76" w:rsidRDefault="007E6C71" w:rsidP="007E6C71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2569A2">
        <w:tc>
          <w:tcPr>
            <w:tcW w:w="718" w:type="dxa"/>
            <w:vMerge w:val="restart"/>
          </w:tcPr>
          <w:p w:rsidR="009A65C8" w:rsidRPr="00656B76" w:rsidRDefault="009A65C8" w:rsidP="007E6C7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9A65C8" w:rsidRPr="00656B76" w:rsidRDefault="002A23D2" w:rsidP="00CB49C5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23 Mayıs</w:t>
            </w:r>
          </w:p>
        </w:tc>
        <w:tc>
          <w:tcPr>
            <w:tcW w:w="5237" w:type="dxa"/>
          </w:tcPr>
          <w:p w:rsidR="009A65C8" w:rsidRPr="0073267A" w:rsidRDefault="002A23D2" w:rsidP="00272821">
            <w:pPr>
              <w:rPr>
                <w:rFonts w:cstheme="minorHAnsi"/>
                <w:sz w:val="18"/>
                <w:szCs w:val="18"/>
                <w:lang w:val="tr-TR"/>
              </w:rPr>
            </w:pPr>
            <w:r>
              <w:rPr>
                <w:rFonts w:cstheme="minorHAnsi"/>
                <w:sz w:val="18"/>
                <w:szCs w:val="18"/>
                <w:lang w:val="tr-TR"/>
              </w:rPr>
              <w:t>Raporun son düzeltmelerinin yapılması ve teslimi</w:t>
            </w:r>
          </w:p>
        </w:tc>
        <w:tc>
          <w:tcPr>
            <w:tcW w:w="1559" w:type="dxa"/>
          </w:tcPr>
          <w:p w:rsidR="009A65C8" w:rsidRPr="00656B76" w:rsidRDefault="009A65C8" w:rsidP="00272821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9A65C8" w:rsidP="00272821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  <w:tr w:rsidR="009A65C8" w:rsidRPr="00656B76" w:rsidTr="002569A2">
        <w:tc>
          <w:tcPr>
            <w:tcW w:w="718" w:type="dxa"/>
            <w:vMerge/>
          </w:tcPr>
          <w:p w:rsidR="009A65C8" w:rsidRPr="00656B76" w:rsidRDefault="009A65C8" w:rsidP="007E6C71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991" w:type="dxa"/>
          </w:tcPr>
          <w:p w:rsidR="009A65C8" w:rsidRPr="00656B76" w:rsidRDefault="009A65C8" w:rsidP="00CB49C5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5237" w:type="dxa"/>
          </w:tcPr>
          <w:p w:rsidR="009A65C8" w:rsidRPr="002A23D2" w:rsidRDefault="009A65C8" w:rsidP="002A23D2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559" w:type="dxa"/>
          </w:tcPr>
          <w:p w:rsidR="009A65C8" w:rsidRPr="00656B76" w:rsidRDefault="009A65C8" w:rsidP="00272821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  <w:tc>
          <w:tcPr>
            <w:tcW w:w="1134" w:type="dxa"/>
          </w:tcPr>
          <w:p w:rsidR="009A65C8" w:rsidRPr="00656B76" w:rsidRDefault="009A65C8" w:rsidP="00272821">
            <w:pPr>
              <w:rPr>
                <w:rFonts w:cstheme="minorHAnsi"/>
                <w:sz w:val="18"/>
                <w:szCs w:val="18"/>
                <w:lang w:val="tr-TR"/>
              </w:rPr>
            </w:pPr>
          </w:p>
        </w:tc>
      </w:tr>
    </w:tbl>
    <w:p w:rsidR="00A21B3D" w:rsidRDefault="00A21B3D" w:rsidP="00656B76">
      <w:pPr>
        <w:pStyle w:val="NoSpacing"/>
      </w:pPr>
    </w:p>
    <w:p w:rsidR="00EE21B9" w:rsidRPr="00656B76" w:rsidRDefault="000933C7" w:rsidP="00656B76">
      <w:pPr>
        <w:pStyle w:val="NoSpacing"/>
      </w:pPr>
      <w:proofErr w:type="spellStart"/>
      <w:r w:rsidRPr="00656B76">
        <w:t>Kaynaklar</w:t>
      </w:r>
      <w:proofErr w:type="spellEnd"/>
      <w:r w:rsidR="00F824C1">
        <w:t>:</w:t>
      </w:r>
    </w:p>
    <w:p w:rsidR="00034CA4" w:rsidRPr="00034CA4" w:rsidRDefault="00034CA4" w:rsidP="00034C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</w:pPr>
      <w:r w:rsidRPr="00034CA4"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  <w:t>APA</w:t>
      </w:r>
      <w:r w:rsidRPr="00034CA4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(2005), APA </w:t>
      </w:r>
      <w:proofErr w:type="spellStart"/>
      <w:r w:rsidRPr="00034CA4">
        <w:rPr>
          <w:rFonts w:ascii="Arial" w:eastAsia="Times New Roman" w:hAnsi="Arial" w:cs="Arial"/>
          <w:sz w:val="20"/>
          <w:szCs w:val="20"/>
          <w:lang w:val="tr-TR" w:eastAsia="tr-TR"/>
        </w:rPr>
        <w:t>style</w:t>
      </w:r>
      <w:proofErr w:type="spellEnd"/>
      <w:r w:rsidRPr="00034CA4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</w:t>
      </w:r>
      <w:proofErr w:type="spellStart"/>
      <w:r w:rsidRPr="00034CA4">
        <w:rPr>
          <w:rFonts w:ascii="Arial" w:eastAsia="Times New Roman" w:hAnsi="Arial" w:cs="Arial"/>
          <w:sz w:val="20"/>
          <w:szCs w:val="20"/>
          <w:lang w:val="tr-TR" w:eastAsia="tr-TR"/>
        </w:rPr>
        <w:t>publication</w:t>
      </w:r>
      <w:proofErr w:type="spellEnd"/>
      <w:r w:rsidRPr="00034CA4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</w:t>
      </w:r>
      <w:proofErr w:type="spellStart"/>
      <w:r w:rsidRPr="00034CA4">
        <w:rPr>
          <w:rFonts w:ascii="Arial" w:eastAsia="Times New Roman" w:hAnsi="Arial" w:cs="Arial"/>
          <w:sz w:val="20"/>
          <w:szCs w:val="20"/>
          <w:lang w:val="tr-TR" w:eastAsia="tr-TR"/>
        </w:rPr>
        <w:t>manual</w:t>
      </w:r>
      <w:proofErr w:type="spellEnd"/>
      <w:r w:rsidRPr="00034CA4">
        <w:rPr>
          <w:rFonts w:ascii="Arial" w:eastAsia="Times New Roman" w:hAnsi="Arial" w:cs="Arial"/>
          <w:sz w:val="20"/>
          <w:szCs w:val="20"/>
          <w:lang w:val="tr-TR" w:eastAsia="tr-TR"/>
        </w:rPr>
        <w:t>. (5th Ed.), New York: APA</w:t>
      </w:r>
    </w:p>
    <w:p w:rsidR="00034CA4" w:rsidRPr="00034CA4" w:rsidRDefault="00034CA4" w:rsidP="00034C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</w:pPr>
      <w:proofErr w:type="spellStart"/>
      <w:r w:rsidRPr="00034CA4"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  <w:t>Kurbanoğlu</w:t>
      </w:r>
      <w:proofErr w:type="spellEnd"/>
      <w:r w:rsidRPr="00034CA4"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  <w:t xml:space="preserve">, S. (2004). </w:t>
      </w:r>
      <w:r w:rsidRPr="00034CA4">
        <w:rPr>
          <w:rFonts w:ascii="Arial" w:eastAsia="Times New Roman" w:hAnsi="Arial" w:cs="Arial"/>
          <w:sz w:val="20"/>
          <w:szCs w:val="20"/>
          <w:lang w:val="tr-TR" w:eastAsia="tr-TR"/>
        </w:rPr>
        <w:t>Kaynak gösterme el kitabı. Ankara:ÜNAK.</w:t>
      </w:r>
      <w:r w:rsidRPr="00034CA4"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  <w:t xml:space="preserve"> </w:t>
      </w:r>
    </w:p>
    <w:p w:rsidR="00034CA4" w:rsidRPr="00034CA4" w:rsidRDefault="00034CA4" w:rsidP="00034C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</w:pPr>
      <w:proofErr w:type="spellStart"/>
      <w:r w:rsidRPr="00034CA4"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  <w:t>Seyidoğlu</w:t>
      </w:r>
      <w:proofErr w:type="spellEnd"/>
      <w:r w:rsidRPr="00034CA4"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  <w:t>, H</w:t>
      </w:r>
      <w:r w:rsidRPr="00034CA4">
        <w:rPr>
          <w:rFonts w:ascii="Arial" w:eastAsia="Times New Roman" w:hAnsi="Arial" w:cs="Arial"/>
          <w:sz w:val="20"/>
          <w:szCs w:val="20"/>
          <w:lang w:val="tr-TR" w:eastAsia="tr-TR"/>
        </w:rPr>
        <w:t xml:space="preserve">. (2000). Bilimsel araştırma ve yazma el kitabı. (8. Baskı), İstanbul: </w:t>
      </w:r>
      <w:proofErr w:type="spellStart"/>
      <w:r w:rsidRPr="00034CA4">
        <w:rPr>
          <w:rFonts w:ascii="Arial" w:eastAsia="Times New Roman" w:hAnsi="Arial" w:cs="Arial"/>
          <w:sz w:val="20"/>
          <w:szCs w:val="20"/>
          <w:lang w:val="tr-TR" w:eastAsia="tr-TR"/>
        </w:rPr>
        <w:t>Güzem</w:t>
      </w:r>
      <w:proofErr w:type="spellEnd"/>
    </w:p>
    <w:p w:rsidR="00034CA4" w:rsidRPr="00034CA4" w:rsidRDefault="00034CA4" w:rsidP="00034CA4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</w:pPr>
      <w:proofErr w:type="spellStart"/>
      <w:r w:rsidRPr="00034CA4"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  <w:t>Arıkan</w:t>
      </w:r>
      <w:proofErr w:type="spellEnd"/>
      <w:r w:rsidRPr="00034CA4"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  <w:t>, R.</w:t>
      </w:r>
      <w:r w:rsidRPr="00034CA4">
        <w:rPr>
          <w:rFonts w:ascii="Arial" w:eastAsia="Times New Roman" w:hAnsi="Arial" w:cs="Arial"/>
          <w:sz w:val="20"/>
          <w:szCs w:val="20"/>
          <w:lang w:val="tr-TR" w:eastAsia="tr-TR"/>
        </w:rPr>
        <w:t xml:space="preserve"> (2000). Araştırma teknikleri ve rapor hazırlama. (3. Baskı), Ankara: Gazi </w:t>
      </w:r>
      <w:proofErr w:type="spellStart"/>
      <w:r w:rsidRPr="00034CA4">
        <w:rPr>
          <w:rFonts w:ascii="Arial" w:eastAsia="Times New Roman" w:hAnsi="Arial" w:cs="Arial"/>
          <w:sz w:val="20"/>
          <w:szCs w:val="20"/>
          <w:lang w:val="tr-TR" w:eastAsia="tr-TR"/>
        </w:rPr>
        <w:t>Kitabevi</w:t>
      </w:r>
      <w:proofErr w:type="spellEnd"/>
      <w:r w:rsidRPr="00034CA4">
        <w:rPr>
          <w:rFonts w:ascii="Arial" w:eastAsia="Times New Roman" w:hAnsi="Arial" w:cs="Arial"/>
          <w:sz w:val="20"/>
          <w:szCs w:val="20"/>
          <w:lang w:val="tr-TR" w:eastAsia="tr-TR"/>
        </w:rPr>
        <w:t>.</w:t>
      </w:r>
    </w:p>
    <w:p w:rsidR="00121E78" w:rsidRPr="00034CA4" w:rsidRDefault="00034CA4" w:rsidP="00034CA4">
      <w:pPr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</w:pPr>
      <w:r w:rsidRPr="00034CA4">
        <w:rPr>
          <w:rFonts w:ascii="Arial" w:eastAsia="Times New Roman" w:hAnsi="Arial" w:cs="Arial"/>
          <w:b/>
          <w:bCs/>
          <w:sz w:val="20"/>
          <w:szCs w:val="20"/>
          <w:lang w:val="tr-TR" w:eastAsia="tr-TR"/>
        </w:rPr>
        <w:t>Yıldırım, A. Ve Şimşek, H</w:t>
      </w:r>
      <w:r w:rsidRPr="00034CA4">
        <w:rPr>
          <w:rFonts w:ascii="Arial" w:eastAsia="Times New Roman" w:hAnsi="Arial" w:cs="Arial"/>
          <w:sz w:val="20"/>
          <w:szCs w:val="20"/>
          <w:lang w:val="tr-TR" w:eastAsia="tr-TR"/>
        </w:rPr>
        <w:t>. (2008). Sosyal bilimlerde nitel araştırma yöntemleri. (6. Baskı)</w:t>
      </w:r>
      <w:r>
        <w:rPr>
          <w:rFonts w:ascii="Arial" w:eastAsia="Times New Roman" w:hAnsi="Arial" w:cs="Arial"/>
          <w:sz w:val="20"/>
          <w:szCs w:val="20"/>
          <w:lang w:val="tr-TR" w:eastAsia="tr-TR"/>
        </w:rPr>
        <w:t xml:space="preserve"> Ankara: Seçkin Y. </w:t>
      </w:r>
    </w:p>
    <w:p w:rsidR="00647802" w:rsidRDefault="00647802" w:rsidP="00F824C1">
      <w:pPr>
        <w:pStyle w:val="NoSpacing"/>
      </w:pPr>
      <w:proofErr w:type="spellStart"/>
      <w:r>
        <w:t>Değerlendirme</w:t>
      </w:r>
      <w:proofErr w:type="spellEnd"/>
    </w:p>
    <w:p w:rsidR="009A65C8" w:rsidRDefault="00647802" w:rsidP="00656B76">
      <w:pPr>
        <w:pStyle w:val="NoSpacing"/>
      </w:pPr>
      <w:proofErr w:type="spellStart"/>
      <w:r>
        <w:t>Devam</w:t>
      </w:r>
      <w:proofErr w:type="spellEnd"/>
      <w:r>
        <w:tab/>
      </w:r>
      <w:r>
        <w:tab/>
      </w:r>
      <w:r>
        <w:tab/>
        <w:t>1</w:t>
      </w:r>
      <w:r w:rsidR="001C1E14">
        <w:t>2</w:t>
      </w:r>
    </w:p>
    <w:p w:rsidR="00647802" w:rsidRDefault="001C1E14" w:rsidP="00656B76">
      <w:pPr>
        <w:pStyle w:val="NoSpacing"/>
      </w:pPr>
      <w:proofErr w:type="spellStart"/>
      <w:r>
        <w:t>Haftalık</w:t>
      </w:r>
      <w:proofErr w:type="spellEnd"/>
      <w:r>
        <w:t xml:space="preserve"> </w:t>
      </w:r>
      <w:proofErr w:type="spellStart"/>
      <w:r>
        <w:t>Ödevler</w:t>
      </w:r>
      <w:proofErr w:type="spellEnd"/>
      <w:r>
        <w:tab/>
        <w:t>48</w:t>
      </w:r>
    </w:p>
    <w:p w:rsidR="00647802" w:rsidRPr="00656B76" w:rsidRDefault="00647802" w:rsidP="00656B76">
      <w:pPr>
        <w:pStyle w:val="NoSpacing"/>
      </w:pPr>
      <w:proofErr w:type="spellStart"/>
      <w:r>
        <w:t>Rapor</w:t>
      </w:r>
      <w:proofErr w:type="spellEnd"/>
      <w:r>
        <w:t xml:space="preserve"> (Final </w:t>
      </w:r>
      <w:proofErr w:type="spellStart"/>
      <w:r>
        <w:t>Notu</w:t>
      </w:r>
      <w:proofErr w:type="spellEnd"/>
      <w:r>
        <w:t>)</w:t>
      </w:r>
      <w:r>
        <w:tab/>
        <w:t>40</w:t>
      </w:r>
    </w:p>
    <w:p w:rsidR="00121E78" w:rsidRPr="00656B76" w:rsidRDefault="001C1E14" w:rsidP="00656B76">
      <w:pPr>
        <w:pStyle w:val="NoSpacing"/>
      </w:pPr>
      <w:proofErr w:type="spellStart"/>
      <w:r>
        <w:t>Toplam</w:t>
      </w:r>
      <w:proofErr w:type="spellEnd"/>
      <w:r>
        <w:tab/>
      </w:r>
      <w:r>
        <w:tab/>
      </w:r>
      <w:r>
        <w:tab/>
        <w:t>100</w:t>
      </w:r>
    </w:p>
    <w:sectPr w:rsidR="00121E78" w:rsidRPr="00656B76" w:rsidSect="00656B76">
      <w:pgSz w:w="12240" w:h="15840"/>
      <w:pgMar w:top="851" w:right="1134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7765"/>
    <w:multiLevelType w:val="hybridMultilevel"/>
    <w:tmpl w:val="72C8E5D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47A7510"/>
    <w:multiLevelType w:val="hybridMultilevel"/>
    <w:tmpl w:val="512A114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69A61C8"/>
    <w:multiLevelType w:val="hybridMultilevel"/>
    <w:tmpl w:val="F67A3AC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7D7584"/>
    <w:multiLevelType w:val="hybridMultilevel"/>
    <w:tmpl w:val="57EA37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F4F55"/>
    <w:multiLevelType w:val="hybridMultilevel"/>
    <w:tmpl w:val="72E66B32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F363BA7"/>
    <w:multiLevelType w:val="hybridMultilevel"/>
    <w:tmpl w:val="6054067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E5CDC"/>
    <w:multiLevelType w:val="hybridMultilevel"/>
    <w:tmpl w:val="6838A42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2364523"/>
    <w:multiLevelType w:val="hybridMultilevel"/>
    <w:tmpl w:val="DD687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43262F"/>
    <w:multiLevelType w:val="hybridMultilevel"/>
    <w:tmpl w:val="2CBEFD0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797AA2"/>
    <w:multiLevelType w:val="hybridMultilevel"/>
    <w:tmpl w:val="EC285CBC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8F5037"/>
    <w:multiLevelType w:val="hybridMultilevel"/>
    <w:tmpl w:val="1180BBE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3F488B"/>
    <w:multiLevelType w:val="hybridMultilevel"/>
    <w:tmpl w:val="633461D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FE233B5"/>
    <w:multiLevelType w:val="hybridMultilevel"/>
    <w:tmpl w:val="A3020E70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8A3D81"/>
    <w:multiLevelType w:val="hybridMultilevel"/>
    <w:tmpl w:val="85F44EE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2E0F13"/>
    <w:multiLevelType w:val="hybridMultilevel"/>
    <w:tmpl w:val="1520D89C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D232D77"/>
    <w:multiLevelType w:val="hybridMultilevel"/>
    <w:tmpl w:val="D0283782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B43A82"/>
    <w:multiLevelType w:val="hybridMultilevel"/>
    <w:tmpl w:val="B6EC22EE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0168BA"/>
    <w:multiLevelType w:val="hybridMultilevel"/>
    <w:tmpl w:val="103AF7D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70B01"/>
    <w:multiLevelType w:val="hybridMultilevel"/>
    <w:tmpl w:val="D1149E3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334513"/>
    <w:multiLevelType w:val="hybridMultilevel"/>
    <w:tmpl w:val="575AAD3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7F64A21"/>
    <w:multiLevelType w:val="hybridMultilevel"/>
    <w:tmpl w:val="51209D7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6B4475"/>
    <w:multiLevelType w:val="hybridMultilevel"/>
    <w:tmpl w:val="07884F9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2559C"/>
    <w:multiLevelType w:val="hybridMultilevel"/>
    <w:tmpl w:val="2216086E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7A32E7"/>
    <w:multiLevelType w:val="hybridMultilevel"/>
    <w:tmpl w:val="BB982A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99A0970"/>
    <w:multiLevelType w:val="hybridMultilevel"/>
    <w:tmpl w:val="63B6BED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9D73D15"/>
    <w:multiLevelType w:val="hybridMultilevel"/>
    <w:tmpl w:val="3ADEE0E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086684"/>
    <w:multiLevelType w:val="hybridMultilevel"/>
    <w:tmpl w:val="3EB8744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F445413"/>
    <w:multiLevelType w:val="hybridMultilevel"/>
    <w:tmpl w:val="4554F8E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5367642"/>
    <w:multiLevelType w:val="hybridMultilevel"/>
    <w:tmpl w:val="2AB4C10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C6650F"/>
    <w:multiLevelType w:val="hybridMultilevel"/>
    <w:tmpl w:val="83224B58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23"/>
  </w:num>
  <w:num w:numId="4">
    <w:abstractNumId w:val="14"/>
  </w:num>
  <w:num w:numId="5">
    <w:abstractNumId w:val="8"/>
  </w:num>
  <w:num w:numId="6">
    <w:abstractNumId w:val="16"/>
  </w:num>
  <w:num w:numId="7">
    <w:abstractNumId w:val="26"/>
  </w:num>
  <w:num w:numId="8">
    <w:abstractNumId w:val="1"/>
  </w:num>
  <w:num w:numId="9">
    <w:abstractNumId w:val="18"/>
  </w:num>
  <w:num w:numId="10">
    <w:abstractNumId w:val="6"/>
  </w:num>
  <w:num w:numId="11">
    <w:abstractNumId w:val="24"/>
  </w:num>
  <w:num w:numId="12">
    <w:abstractNumId w:val="4"/>
  </w:num>
  <w:num w:numId="13">
    <w:abstractNumId w:val="0"/>
  </w:num>
  <w:num w:numId="14">
    <w:abstractNumId w:val="29"/>
  </w:num>
  <w:num w:numId="15">
    <w:abstractNumId w:val="27"/>
  </w:num>
  <w:num w:numId="16">
    <w:abstractNumId w:val="19"/>
  </w:num>
  <w:num w:numId="17">
    <w:abstractNumId w:val="11"/>
  </w:num>
  <w:num w:numId="18">
    <w:abstractNumId w:val="2"/>
  </w:num>
  <w:num w:numId="19">
    <w:abstractNumId w:val="12"/>
  </w:num>
  <w:num w:numId="20">
    <w:abstractNumId w:val="9"/>
  </w:num>
  <w:num w:numId="21">
    <w:abstractNumId w:val="17"/>
  </w:num>
  <w:num w:numId="22">
    <w:abstractNumId w:val="22"/>
  </w:num>
  <w:num w:numId="23">
    <w:abstractNumId w:val="5"/>
  </w:num>
  <w:num w:numId="24">
    <w:abstractNumId w:val="25"/>
  </w:num>
  <w:num w:numId="25">
    <w:abstractNumId w:val="28"/>
  </w:num>
  <w:num w:numId="26">
    <w:abstractNumId w:val="10"/>
  </w:num>
  <w:num w:numId="27">
    <w:abstractNumId w:val="21"/>
  </w:num>
  <w:num w:numId="28">
    <w:abstractNumId w:val="20"/>
  </w:num>
  <w:num w:numId="29">
    <w:abstractNumId w:val="13"/>
  </w:num>
  <w:num w:numId="3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7D2109"/>
    <w:rsid w:val="00012298"/>
    <w:rsid w:val="00015E2E"/>
    <w:rsid w:val="00031D31"/>
    <w:rsid w:val="0003280D"/>
    <w:rsid w:val="00034CA4"/>
    <w:rsid w:val="000406CD"/>
    <w:rsid w:val="00091FEA"/>
    <w:rsid w:val="000933C7"/>
    <w:rsid w:val="000A05C1"/>
    <w:rsid w:val="00107957"/>
    <w:rsid w:val="00121E78"/>
    <w:rsid w:val="00172344"/>
    <w:rsid w:val="001B7F8A"/>
    <w:rsid w:val="001C1E14"/>
    <w:rsid w:val="002207A5"/>
    <w:rsid w:val="00242978"/>
    <w:rsid w:val="00250305"/>
    <w:rsid w:val="002569A2"/>
    <w:rsid w:val="00265ED0"/>
    <w:rsid w:val="002A23D2"/>
    <w:rsid w:val="00310500"/>
    <w:rsid w:val="00314486"/>
    <w:rsid w:val="003428F7"/>
    <w:rsid w:val="003A2397"/>
    <w:rsid w:val="003B77B7"/>
    <w:rsid w:val="004549D0"/>
    <w:rsid w:val="00470E27"/>
    <w:rsid w:val="00491D5C"/>
    <w:rsid w:val="004A319D"/>
    <w:rsid w:val="004D1357"/>
    <w:rsid w:val="00514509"/>
    <w:rsid w:val="00556C6C"/>
    <w:rsid w:val="00647802"/>
    <w:rsid w:val="00656B76"/>
    <w:rsid w:val="00664310"/>
    <w:rsid w:val="006707C7"/>
    <w:rsid w:val="006C04F4"/>
    <w:rsid w:val="0073267A"/>
    <w:rsid w:val="0074436B"/>
    <w:rsid w:val="007A4EAF"/>
    <w:rsid w:val="007B1988"/>
    <w:rsid w:val="007C2610"/>
    <w:rsid w:val="007D2109"/>
    <w:rsid w:val="007E6C71"/>
    <w:rsid w:val="008200BD"/>
    <w:rsid w:val="00826D34"/>
    <w:rsid w:val="00856687"/>
    <w:rsid w:val="00863A98"/>
    <w:rsid w:val="0087782B"/>
    <w:rsid w:val="008943C5"/>
    <w:rsid w:val="00895BE9"/>
    <w:rsid w:val="008B1BFA"/>
    <w:rsid w:val="008E1401"/>
    <w:rsid w:val="00905172"/>
    <w:rsid w:val="0092232D"/>
    <w:rsid w:val="00942B18"/>
    <w:rsid w:val="0094453C"/>
    <w:rsid w:val="009509B1"/>
    <w:rsid w:val="0097476A"/>
    <w:rsid w:val="00994D48"/>
    <w:rsid w:val="009A65C8"/>
    <w:rsid w:val="009F1FCC"/>
    <w:rsid w:val="00A21B3D"/>
    <w:rsid w:val="00A5605C"/>
    <w:rsid w:val="00A84EA4"/>
    <w:rsid w:val="00A85DB5"/>
    <w:rsid w:val="00AD0383"/>
    <w:rsid w:val="00B47006"/>
    <w:rsid w:val="00BA45A1"/>
    <w:rsid w:val="00BB1C3F"/>
    <w:rsid w:val="00BB210E"/>
    <w:rsid w:val="00BD76E4"/>
    <w:rsid w:val="00C62B2C"/>
    <w:rsid w:val="00C842A5"/>
    <w:rsid w:val="00C8593E"/>
    <w:rsid w:val="00C96077"/>
    <w:rsid w:val="00CB49C5"/>
    <w:rsid w:val="00D52DF1"/>
    <w:rsid w:val="00DC7271"/>
    <w:rsid w:val="00DE39CE"/>
    <w:rsid w:val="00E07CDB"/>
    <w:rsid w:val="00EE21B9"/>
    <w:rsid w:val="00EF344E"/>
    <w:rsid w:val="00F824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B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21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D2109"/>
    <w:pPr>
      <w:ind w:left="720"/>
      <w:contextualSpacing/>
    </w:pPr>
  </w:style>
  <w:style w:type="paragraph" w:styleId="NoSpacing">
    <w:name w:val="No Spacing"/>
    <w:uiPriority w:val="1"/>
    <w:qFormat/>
    <w:rsid w:val="00656B7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70E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rif@hacettepe.edu.t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yunus.hacettepe.edu.tr/~ari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AE405-419E-4E99-99A6-C81399E00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Arif</dc:creator>
  <cp:lastModifiedBy>Arif YİLMAZ</cp:lastModifiedBy>
  <cp:revision>10</cp:revision>
  <dcterms:created xsi:type="dcterms:W3CDTF">2011-02-18T21:57:00Z</dcterms:created>
  <dcterms:modified xsi:type="dcterms:W3CDTF">2011-02-18T22:43:00Z</dcterms:modified>
</cp:coreProperties>
</file>